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0" w:right="0" w:firstLine="0"/>
        <w:rPr>
          <w:rFonts w:ascii="Montserrat" w:cs="Montserrat" w:eastAsia="Montserrat" w:hAnsi="Montserrat"/>
          <w:sz w:val="28"/>
          <w:szCs w:val="28"/>
        </w:rPr>
      </w:pPr>
      <w:r w:rsidDel="00000000" w:rsidR="00000000" w:rsidRPr="00000000">
        <w:rPr>
          <w:rFonts w:ascii="Montserrat" w:cs="Montserrat" w:eastAsia="Montserrat" w:hAnsi="Montserrat"/>
          <w:sz w:val="28"/>
          <w:szCs w:val="28"/>
          <w:rtl w:val="0"/>
        </w:rPr>
        <w:t xml:space="preserve">Vertaling Social Posts Health Mate - Maart</w:t>
      </w:r>
    </w:p>
    <w:p w:rsidR="00000000" w:rsidDel="00000000" w:rsidP="00000000" w:rsidRDefault="00000000" w:rsidRPr="00000000" w14:paraId="00000002">
      <w:pPr>
        <w:ind w:left="0" w:right="0" w:firstLine="0"/>
        <w:rPr>
          <w:rFonts w:ascii="Montserrat" w:cs="Montserrat" w:eastAsia="Montserrat" w:hAnsi="Montserrat"/>
          <w:sz w:val="28"/>
          <w:szCs w:val="28"/>
        </w:rPr>
      </w:pPr>
      <w:r w:rsidDel="00000000" w:rsidR="00000000" w:rsidRPr="00000000">
        <w:rPr>
          <w:rtl w:val="0"/>
        </w:rPr>
      </w:r>
    </w:p>
    <w:p w:rsidR="00000000" w:rsidDel="00000000" w:rsidP="00000000" w:rsidRDefault="00000000" w:rsidRPr="00000000" w14:paraId="00000003">
      <w:pPr>
        <w:ind w:left="0" w:right="0" w:firstLine="0"/>
        <w:rPr>
          <w:rFonts w:ascii="Montserrat" w:cs="Montserrat" w:eastAsia="Montserrat" w:hAnsi="Montserrat"/>
          <w:b w:val="1"/>
        </w:rPr>
      </w:pPr>
      <w:r w:rsidDel="00000000" w:rsidR="00000000" w:rsidRPr="00000000">
        <w:rPr>
          <w:rFonts w:ascii="Montserrat" w:cs="Montserrat" w:eastAsia="Montserrat" w:hAnsi="Montserrat"/>
          <w:b w:val="1"/>
          <w:rtl w:val="0"/>
        </w:rPr>
        <w:t xml:space="preserve">Nederlands</w:t>
      </w:r>
    </w:p>
    <w:tbl>
      <w:tblPr>
        <w:tblStyle w:val="Table1"/>
        <w:tblW w:w="9026.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4513"/>
        <w:gridCol w:w="4513"/>
        <w:tblGridChange w:id="0">
          <w:tblGrid>
            <w:gridCol w:w="4513"/>
            <w:gridCol w:w="4513"/>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04">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Tournée Minerale is ten einde, na een maand zonder alcohol beginnen verschillende mensen toch terug te genieten van een lekker glaasje bij het diner. Ben jij hier één van? </w:t>
            </w:r>
          </w:p>
          <w:p w:rsidR="00000000" w:rsidDel="00000000" w:rsidP="00000000" w:rsidRDefault="00000000" w:rsidRPr="00000000" w14:paraId="00000005">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06">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Alcohol kan een negatief effect hebben op je lichaam. Met een Health Mate infraroodsauna zorg je ervoor dat de 𝘁𝗼𝘅𝗶𝘀𝗰𝗵𝗲 𝘀𝘁𝗼𝗳𝗳𝗲𝗻 𝘀𝗻𝗲𝗹𝗹𝗲𝗿 𝗷𝗲 𝗹𝗶𝗰𝗵𝗮𝗮𝗺 𝘃𝗲𝗿𝗹𝗮𝘁𝗲𝗻. </w:t>
            </w:r>
          </w:p>
          <w:p w:rsidR="00000000" w:rsidDel="00000000" w:rsidP="00000000" w:rsidRDefault="00000000" w:rsidRPr="00000000" w14:paraId="00000007">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08">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Benieuwd hoe? De sauna bereikt een 𝘁𝗲𝗺𝗽𝗲𝗿𝗮𝘁𝘂𝘂𝗿 𝘃𝗮𝗻 𝟱𝟬-𝟱𝟱° waardoor je 𝘁𝘄𝗲𝗲 𝘁𝗼𝘁 𝗱𝗿𝗶𝗲 𝗸𝗲𝗲𝗿 𝗺𝗲𝗲𝗿 𝘇𝘄𝗲𝗲𝘁. Het 𝘀𝘁𝗶𝗺𝘂𝗹𝗲𝗲𝗿𝘁 𝗱𝗲 𝗯𝗹𝗼𝗲𝗱𝘀𝗼𝗺𝗹𝗼𝗼𝗽 waardoor er meer 𝗴𝗶𝗳𝘀𝘁𝗼𝗳𝗳𝗲𝗻 door je bloed naar je nieren en lever worden gebracht om afgevoerd te worden. Je huidporiën gaan open staan en worden gereinigd. Doordat je intern opwarmt gaat je vet (hier bevinden zich veel toxische stoffen) ook opwarmen en geneigd zijn meer 𝘁𝗼𝘅𝗶𝘀𝗰𝗵𝗲 𝘀𝘁𝗼𝗳𝗳𝗲𝗻 𝗮𝗳 𝘁𝗲 𝗴𝗲𝘃𝗲𝗻.</w:t>
            </w:r>
          </w:p>
          <w:p w:rsidR="00000000" w:rsidDel="00000000" w:rsidP="00000000" w:rsidRDefault="00000000" w:rsidRPr="00000000" w14:paraId="00000009">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0A">
            <w:pPr>
              <w:keepNext w:val="0"/>
              <w:keepLines w:val="0"/>
              <w:widowControl w:val="0"/>
              <w:spacing w:after="0" w:before="0" w:line="240" w:lineRule="auto"/>
              <w:ind w:left="0" w:right="0" w:firstLine="0"/>
              <w:jc w:val="left"/>
              <w:rPr/>
            </w:pPr>
            <w:r w:rsidDel="00000000" w:rsidR="00000000" w:rsidRPr="00000000">
              <w:rPr>
                <w:color w:val="050505"/>
                <w:sz w:val="21"/>
                <w:szCs w:val="21"/>
                <w:highlight w:val="white"/>
                <w:rtl w:val="0"/>
              </w:rPr>
              <w:t xml:space="preserve">Graag nog meer weten over de positieve impact van een Health Mate infraroodsauna? Bezoek onze website 🔗</w:t>
            </w:r>
            <w:hyperlink r:id="rId6">
              <w:r w:rsidDel="00000000" w:rsidR="00000000" w:rsidRPr="00000000">
                <w:rPr>
                  <w:color w:val="050505"/>
                  <w:sz w:val="21"/>
                  <w:szCs w:val="21"/>
                  <w:highlight w:val="white"/>
                  <w:rtl w:val="0"/>
                </w:rPr>
                <w:t xml:space="preserve"> </w:t>
              </w:r>
            </w:hyperlink>
            <w:hyperlink r:id="rId7">
              <w:r w:rsidDel="00000000" w:rsidR="00000000" w:rsidRPr="00000000">
                <w:rPr>
                  <w:color w:val="216fdb"/>
                  <w:sz w:val="21"/>
                  <w:szCs w:val="21"/>
                  <w:highlight w:val="white"/>
                  <w:rtl w:val="0"/>
                </w:rPr>
                <w:t xml:space="preserve">http://bit.ly/3ki5qd2</w:t>
              </w:r>
            </w:hyperlink>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0B">
            <w:pPr>
              <w:keepNext w:val="0"/>
              <w:keepLines w:val="0"/>
              <w:widowControl w:val="0"/>
              <w:spacing w:after="0" w:before="0" w:line="240" w:lineRule="auto"/>
              <w:ind w:left="0" w:right="0" w:firstLine="0"/>
              <w:jc w:val="left"/>
              <w:rPr/>
            </w:pPr>
            <w:r w:rsidDel="00000000" w:rsidR="00000000" w:rsidRPr="00000000">
              <w:rPr/>
              <w:drawing>
                <wp:inline distB="0" distT="0" distL="0" distR="0">
                  <wp:extent cx="2724150" cy="2730500"/>
                  <wp:effectExtent b="0" l="0" r="0" t="0"/>
                  <wp:docPr id="2"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2724150" cy="2730500"/>
                          </a:xfrm>
                          <a:prstGeom prst="rect"/>
                          <a:ln/>
                        </pic:spPr>
                      </pic:pic>
                    </a:graphicData>
                  </a:graphic>
                </wp:inline>
              </w:drawing>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0C">
            <w:pPr>
              <w:keepNext w:val="0"/>
              <w:keepLines w:val="0"/>
              <w:widowControl w:val="0"/>
              <w:spacing w:after="0" w:before="0" w:line="240" w:lineRule="auto"/>
              <w:ind w:left="0" w:right="0" w:firstLine="0"/>
              <w:jc w:val="left"/>
              <w:rPr>
                <w:color w:val="050505"/>
                <w:sz w:val="21"/>
                <w:szCs w:val="21"/>
              </w:rPr>
            </w:pPr>
            <w:r w:rsidDel="00000000" w:rsidR="00000000" w:rsidRPr="00000000">
              <w:rPr>
                <w:color w:val="050505"/>
                <w:sz w:val="21"/>
                <w:szCs w:val="21"/>
                <w:rtl w:val="0"/>
              </w:rPr>
              <w:t xml:space="preserve">Vorige maand kon je bij Health Mate genieten van de Test-Je-Warm dagen. Ben jij niet bij één van onze verdelers geraakt? Geen probleem, 𝗷𝗲 𝗸𝗮𝗻 𝗻𝗼𝗴 𝘀𝘁𝗲𝗲𝗱𝘀 𝗲𝗲𝗻 𝗮𝗳𝘀𝗽𝗿𝗮𝗮𝗸 𝗺𝗮𝗸𝗲𝗻. </w:t>
            </w:r>
          </w:p>
          <w:p w:rsidR="00000000" w:rsidDel="00000000" w:rsidP="00000000" w:rsidRDefault="00000000" w:rsidRPr="00000000" w14:paraId="0000000D">
            <w:pPr>
              <w:keepNext w:val="0"/>
              <w:keepLines w:val="0"/>
              <w:widowControl w:val="0"/>
              <w:spacing w:after="0" w:before="0" w:line="240" w:lineRule="auto"/>
              <w:ind w:left="0" w:right="0" w:firstLine="0"/>
              <w:jc w:val="left"/>
              <w:rPr>
                <w:color w:val="050505"/>
                <w:sz w:val="21"/>
                <w:szCs w:val="21"/>
              </w:rPr>
            </w:pPr>
            <w:r w:rsidDel="00000000" w:rsidR="00000000" w:rsidRPr="00000000">
              <w:rPr>
                <w:rtl w:val="0"/>
              </w:rPr>
            </w:r>
          </w:p>
          <w:p w:rsidR="00000000" w:rsidDel="00000000" w:rsidP="00000000" w:rsidRDefault="00000000" w:rsidRPr="00000000" w14:paraId="0000000E">
            <w:pPr>
              <w:keepNext w:val="0"/>
              <w:keepLines w:val="0"/>
              <w:widowControl w:val="0"/>
              <w:spacing w:after="0" w:before="0" w:line="240" w:lineRule="auto"/>
              <w:ind w:left="0" w:right="0" w:firstLine="0"/>
              <w:jc w:val="left"/>
              <w:rPr>
                <w:color w:val="050505"/>
                <w:sz w:val="21"/>
                <w:szCs w:val="21"/>
              </w:rPr>
            </w:pPr>
            <w:r w:rsidDel="00000000" w:rsidR="00000000" w:rsidRPr="00000000">
              <w:rPr>
                <w:color w:val="050505"/>
                <w:sz w:val="21"/>
                <w:szCs w:val="21"/>
                <w:rtl w:val="0"/>
              </w:rPr>
              <w:t xml:space="preserve">Je ziet en voelt altijd meer in één van onze Health Mate showrooms. Wil je de 𝘃𝗼𝗼𝗿𝗱𝗲𝗹𝗲𝗻 𝗲𝗻 𝗽𝗼𝘀𝗶𝘁𝗶𝗲𝘃𝗲 𝗶𝗺𝗽𝗮𝗰𝘁 van één infraroodsessie zelf ervaren? 𝗕𝗼𝗲𝗸 𝗱𝗮𝗻 𝘀𝗻𝗲𝗹 𝗷𝗲 𝘁𝗲𝘀𝘁𝘀𝗲𝘀𝘀𝗶𝗲 in jouw toekomstige Health Mate infraroodsauna bij één van onze verdelers. </w:t>
            </w:r>
          </w:p>
          <w:p w:rsidR="00000000" w:rsidDel="00000000" w:rsidP="00000000" w:rsidRDefault="00000000" w:rsidRPr="00000000" w14:paraId="0000000F">
            <w:pPr>
              <w:keepNext w:val="0"/>
              <w:keepLines w:val="0"/>
              <w:widowControl w:val="0"/>
              <w:spacing w:after="0" w:before="0" w:line="240" w:lineRule="auto"/>
              <w:ind w:left="0" w:right="0" w:firstLine="0"/>
              <w:jc w:val="left"/>
              <w:rPr>
                <w:color w:val="050505"/>
                <w:sz w:val="21"/>
                <w:szCs w:val="21"/>
              </w:rPr>
            </w:pPr>
            <w:r w:rsidDel="00000000" w:rsidR="00000000" w:rsidRPr="00000000">
              <w:rPr>
                <w:rtl w:val="0"/>
              </w:rPr>
            </w:r>
          </w:p>
          <w:p w:rsidR="00000000" w:rsidDel="00000000" w:rsidP="00000000" w:rsidRDefault="00000000" w:rsidRPr="00000000" w14:paraId="00000010">
            <w:pPr>
              <w:widowControl w:val="0"/>
              <w:spacing w:line="306.99999999999994" w:lineRule="auto"/>
              <w:rPr/>
            </w:pPr>
            <w:r w:rsidDel="00000000" w:rsidR="00000000" w:rsidRPr="00000000">
              <w:rPr>
                <w:color w:val="050505"/>
                <w:sz w:val="21"/>
                <w:szCs w:val="21"/>
                <w:rtl w:val="0"/>
              </w:rPr>
              <w:t xml:space="preserve">Je vindt de verschillende winkelpunten hier terug 🔗</w:t>
            </w:r>
            <w:hyperlink r:id="rId9">
              <w:r w:rsidDel="00000000" w:rsidR="00000000" w:rsidRPr="00000000">
                <w:rPr>
                  <w:color w:val="050505"/>
                  <w:sz w:val="21"/>
                  <w:szCs w:val="21"/>
                  <w:rtl w:val="0"/>
                </w:rPr>
                <w:t xml:space="preserve"> </w:t>
              </w:r>
            </w:hyperlink>
            <w:hyperlink r:id="rId10">
              <w:r w:rsidDel="00000000" w:rsidR="00000000" w:rsidRPr="00000000">
                <w:rPr>
                  <w:color w:val="216fdb"/>
                  <w:sz w:val="21"/>
                  <w:szCs w:val="21"/>
                  <w:rtl w:val="0"/>
                </w:rPr>
                <w:t xml:space="preserve">http://bit.ly/3XPfUOu</w:t>
              </w:r>
            </w:hyperlink>
            <w:r w:rsidDel="00000000" w:rsidR="00000000" w:rsidRPr="00000000">
              <w:rPr>
                <w:rtl w:val="0"/>
              </w:rPr>
            </w:r>
          </w:p>
          <w:p w:rsidR="00000000" w:rsidDel="00000000" w:rsidP="00000000" w:rsidRDefault="00000000" w:rsidRPr="00000000" w14:paraId="00000011">
            <w:pPr>
              <w:widowControl w:val="0"/>
              <w:spacing w:line="240"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4">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5">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6">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17">
            <w:pPr>
              <w:keepNext w:val="0"/>
              <w:keepLines w:val="0"/>
              <w:widowControl w:val="0"/>
              <w:spacing w:after="0" w:before="0" w:line="240" w:lineRule="auto"/>
              <w:ind w:left="0" w:right="0" w:firstLine="0"/>
              <w:jc w:val="left"/>
              <w:rPr/>
            </w:pPr>
            <w:r w:rsidDel="00000000" w:rsidR="00000000" w:rsidRPr="00000000">
              <w:rPr/>
              <w:drawing>
                <wp:inline distB="0" distT="0" distL="0" distR="0">
                  <wp:extent cx="2724150" cy="2730500"/>
                  <wp:effectExtent b="0" l="0" r="0" t="0"/>
                  <wp:docPr id="4"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2724150" cy="2730500"/>
                          </a:xfrm>
                          <a:prstGeom prst="rect"/>
                          <a:ln/>
                        </pic:spPr>
                      </pic:pic>
                    </a:graphicData>
                  </a:graphic>
                </wp:inline>
              </w:drawing>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18">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Morgen begint eindelijk de lente! Nu het weer warmer wordt komen we uit onze winterslaap en gaan we meer naar buiten om te sporten. Na een intense sportsessie is het belangrijk dat je 𝗷𝗲 𝗹𝗶𝗰𝗵𝗮𝗮𝗺 𝘃𝗼𝗹𝗱𝗼𝗲𝗻𝗱𝗲 𝗹𝗮𝗮𝘁 𝗿𝗲𝗰𝘂𝗽𝗲𝗿𝗲𝗿𝗲𝗻. Met een Health Mate infraroodsauna versnel je dit recuperatie proces. </w:t>
            </w:r>
          </w:p>
          <w:p w:rsidR="00000000" w:rsidDel="00000000" w:rsidP="00000000" w:rsidRDefault="00000000" w:rsidRPr="00000000" w14:paraId="00000019">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1A">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Het 𝘃𝗲𝗿𝘄𝗶𝗷𝗱𝗲𝗿𝗲𝗻 𝘃𝗮𝗻 𝗮𝗳𝘃𝗮𝗹𝘀𝘁𝗼𝗳𝗳𝗲𝗻 𝗲𝗻 𝗮𝗮𝗻𝗹𝗲𝘃𝗲𝗿𝗲𝗻 𝘃𝗮𝗻 𝗯𝗼𝘂𝘄𝘀𝘁𝗲𝗻𝗲𝗻 zorgt voor minder verzuring van de spieren </w:t>
            </w:r>
          </w:p>
          <w:p w:rsidR="00000000" w:rsidDel="00000000" w:rsidP="00000000" w:rsidRDefault="00000000" w:rsidRPr="00000000" w14:paraId="0000001B">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𝗣𝗿𝗲 𝘄𝗼𝗿𝗸𝗼𝘂𝘁 𝘄𝗮𝗿𝗺 𝘂𝗽 zorgt voor verhoogde flexibiliteit en minder kans op een kwetsuur </w:t>
            </w:r>
          </w:p>
          <w:p w:rsidR="00000000" w:rsidDel="00000000" w:rsidP="00000000" w:rsidRDefault="00000000" w:rsidRPr="00000000" w14:paraId="0000001C">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𝗩𝗲𝗿𝗯𝗲𝘁𝗲𝗿𝗱𝗲 𝗱𝗼𝗼𝗿𝗯𝗹𝗼𝗲𝗱𝗶𝗻𝗴𝘀𝗰𝗮𝗽𝗮𝗰𝗶𝘁𝗲𝗶𝘁 wat resulteert in een snellere recuperatie </w:t>
            </w:r>
          </w:p>
          <w:p w:rsidR="00000000" w:rsidDel="00000000" w:rsidP="00000000" w:rsidRDefault="00000000" w:rsidRPr="00000000" w14:paraId="0000001D">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1E">
            <w:pPr>
              <w:keepNext w:val="0"/>
              <w:keepLines w:val="0"/>
              <w:widowControl w:val="0"/>
              <w:spacing w:after="0" w:before="0" w:line="240" w:lineRule="auto"/>
              <w:ind w:left="0" w:right="0" w:firstLine="0"/>
              <w:jc w:val="left"/>
              <w:rPr/>
            </w:pPr>
            <w:r w:rsidDel="00000000" w:rsidR="00000000" w:rsidRPr="00000000">
              <w:rPr>
                <w:color w:val="050505"/>
                <w:sz w:val="21"/>
                <w:szCs w:val="21"/>
                <w:highlight w:val="white"/>
                <w:rtl w:val="0"/>
              </w:rPr>
              <w:t xml:space="preserve">Graag de voordelen in levende lijve ontdekken? Maak dan een afspraak voor een testsessie bij een van onze verdelers 🔗</w:t>
            </w:r>
            <w:hyperlink r:id="rId12">
              <w:r w:rsidDel="00000000" w:rsidR="00000000" w:rsidRPr="00000000">
                <w:rPr>
                  <w:color w:val="050505"/>
                  <w:sz w:val="21"/>
                  <w:szCs w:val="21"/>
                  <w:highlight w:val="white"/>
                  <w:rtl w:val="0"/>
                </w:rPr>
                <w:t xml:space="preserve"> </w:t>
              </w:r>
            </w:hyperlink>
            <w:hyperlink r:id="rId13">
              <w:r w:rsidDel="00000000" w:rsidR="00000000" w:rsidRPr="00000000">
                <w:rPr>
                  <w:color w:val="216fdb"/>
                  <w:sz w:val="21"/>
                  <w:szCs w:val="21"/>
                  <w:highlight w:val="white"/>
                  <w:rtl w:val="0"/>
                </w:rPr>
                <w:t xml:space="preserve">http://bit.ly/3XPfUOu</w:t>
              </w:r>
            </w:hyperlink>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1F">
            <w:pPr>
              <w:keepNext w:val="0"/>
              <w:keepLines w:val="0"/>
              <w:widowControl w:val="0"/>
              <w:spacing w:after="0" w:before="0" w:line="240" w:lineRule="auto"/>
              <w:ind w:left="0" w:right="0" w:firstLine="0"/>
              <w:jc w:val="left"/>
              <w:rPr/>
            </w:pPr>
            <w:r w:rsidDel="00000000" w:rsidR="00000000" w:rsidRPr="00000000">
              <w:rPr/>
              <w:drawing>
                <wp:inline distB="0" distT="0" distL="0" distR="0">
                  <wp:extent cx="2724150" cy="2730500"/>
                  <wp:effectExtent b="0" l="0" r="0" t="0"/>
                  <wp:docPr id="3"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2724150" cy="2730500"/>
                          </a:xfrm>
                          <a:prstGeom prst="rect"/>
                          <a:ln/>
                        </pic:spPr>
                      </pic:pic>
                    </a:graphicData>
                  </a:graphic>
                </wp:inline>
              </w:drawing>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20">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Bij Health Mate leveren we niet enkel kwalitatieve en betrouwbare infraroodsauna's, maar streven we ook naar een goede 𝘀𝗲𝗿𝘃𝗶𝗰𝗲-𝗻𝗮-𝘃𝗲𝗿𝗸𝗼𝗼𝗽. </w:t>
            </w:r>
          </w:p>
          <w:p w:rsidR="00000000" w:rsidDel="00000000" w:rsidP="00000000" w:rsidRDefault="00000000" w:rsidRPr="00000000" w14:paraId="00000021">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22">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𝗟𝗲𝘃𝗲𝗻𝘀𝗹𝗮𝗻𝗴𝗲 𝗴𝗮𝗿𝗮𝗻𝘁𝗶𝗲 </w:t>
            </w:r>
          </w:p>
          <w:p w:rsidR="00000000" w:rsidDel="00000000" w:rsidP="00000000" w:rsidRDefault="00000000" w:rsidRPr="00000000" w14:paraId="00000023">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Je geniet van een levenslange garantie op je elementen, de led verlichting, het bedieningspaneel en de voeding. </w:t>
            </w:r>
          </w:p>
          <w:p w:rsidR="00000000" w:rsidDel="00000000" w:rsidP="00000000" w:rsidRDefault="00000000" w:rsidRPr="00000000" w14:paraId="00000024">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𝗚𝗿𝗮𝘁𝗶𝘀 𝗿𝗲𝗽𝗮𝗿𝗮𝘁𝗶𝗲 </w:t>
            </w:r>
          </w:p>
          <w:p w:rsidR="00000000" w:rsidDel="00000000" w:rsidP="00000000" w:rsidRDefault="00000000" w:rsidRPr="00000000" w14:paraId="00000025">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Bij een defect aan de infraroodsauna komen wij bij je langs en vervangen wij de defecte stukken gratis. We vragen enkel een vervoersvergoeding voor oudere sauna's. </w:t>
            </w:r>
          </w:p>
          <w:p w:rsidR="00000000" w:rsidDel="00000000" w:rsidP="00000000" w:rsidRDefault="00000000" w:rsidRPr="00000000" w14:paraId="00000026">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𝗩𝗲𝗶𝗹𝗶𝗴 𝘃𝗲𝗿𝗵𝘂𝗶𝘀 </w:t>
            </w:r>
          </w:p>
          <w:p w:rsidR="00000000" w:rsidDel="00000000" w:rsidP="00000000" w:rsidRDefault="00000000" w:rsidRPr="00000000" w14:paraId="00000027">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Onze sauna's zijn gemaakt van rode ceder, een fragiel hout. Daarom kan je steeds op ons rekenen om je sauna veilig te verhuizen. </w:t>
            </w:r>
          </w:p>
          <w:p w:rsidR="00000000" w:rsidDel="00000000" w:rsidP="00000000" w:rsidRDefault="00000000" w:rsidRPr="00000000" w14:paraId="00000028">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𝗞𝗲𝘂𝗿𝗶𝗻𝗴 𝗯𝗶𝗷 𝘃𝗲𝗿𝗸𝗼𝗼𝗽 </w:t>
            </w:r>
          </w:p>
          <w:p w:rsidR="00000000" w:rsidDel="00000000" w:rsidP="00000000" w:rsidRDefault="00000000" w:rsidRPr="00000000" w14:paraId="00000029">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Omdat onze producten duurzaam zijn worden ze vaak doorverkocht, wij keuren dan ook graag je tweedehands sauna zodat jij ook levenslang van het deugdoende effect van een Health Mate kan genieten.</w:t>
            </w:r>
          </w:p>
          <w:p w:rsidR="00000000" w:rsidDel="00000000" w:rsidP="00000000" w:rsidRDefault="00000000" w:rsidRPr="00000000" w14:paraId="0000002A">
            <w:pPr>
              <w:keepNext w:val="0"/>
              <w:keepLines w:val="0"/>
              <w:widowControl w:val="0"/>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2B">
            <w:pPr>
              <w:keepNext w:val="0"/>
              <w:keepLines w:val="0"/>
              <w:widowControl w:val="0"/>
              <w:spacing w:after="0" w:before="0" w:line="240" w:lineRule="auto"/>
              <w:ind w:left="0" w:right="0" w:firstLine="0"/>
              <w:jc w:val="left"/>
              <w:rPr/>
            </w:pPr>
            <w:r w:rsidDel="00000000" w:rsidR="00000000" w:rsidRPr="00000000">
              <w:rPr>
                <w:color w:val="050505"/>
                <w:sz w:val="21"/>
                <w:szCs w:val="21"/>
                <w:highlight w:val="white"/>
                <w:rtl w:val="0"/>
              </w:rPr>
              <w:t xml:space="preserve">Graag meer informatie over onze service-na-verkoop? Je vindt alles hier terug 🔗</w:t>
            </w:r>
            <w:hyperlink r:id="rId15">
              <w:r w:rsidDel="00000000" w:rsidR="00000000" w:rsidRPr="00000000">
                <w:rPr>
                  <w:color w:val="050505"/>
                  <w:sz w:val="21"/>
                  <w:szCs w:val="21"/>
                  <w:highlight w:val="white"/>
                  <w:rtl w:val="0"/>
                </w:rPr>
                <w:t xml:space="preserve"> </w:t>
              </w:r>
            </w:hyperlink>
            <w:hyperlink r:id="rId16">
              <w:r w:rsidDel="00000000" w:rsidR="00000000" w:rsidRPr="00000000">
                <w:rPr>
                  <w:color w:val="216fdb"/>
                  <w:sz w:val="21"/>
                  <w:szCs w:val="21"/>
                  <w:highlight w:val="white"/>
                  <w:rtl w:val="0"/>
                </w:rPr>
                <w:t xml:space="preserve">http://bit.ly/3lV4MCs</w:t>
              </w:r>
            </w:hyperlink>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2C">
            <w:pPr>
              <w:keepNext w:val="0"/>
              <w:keepLines w:val="0"/>
              <w:widowControl w:val="0"/>
              <w:spacing w:after="0" w:before="0" w:line="240" w:lineRule="auto"/>
              <w:ind w:left="0" w:right="0" w:firstLine="0"/>
              <w:jc w:val="left"/>
              <w:rPr/>
            </w:pPr>
            <w:r w:rsidDel="00000000" w:rsidR="00000000" w:rsidRPr="00000000">
              <w:rPr/>
              <w:drawing>
                <wp:inline distB="0" distT="0" distL="0" distR="0">
                  <wp:extent cx="2724150" cy="2730500"/>
                  <wp:effectExtent b="0" l="0" r="0" t="0"/>
                  <wp:docPr id="6" name="image2.jpg"/>
                  <a:graphic>
                    <a:graphicData uri="http://schemas.openxmlformats.org/drawingml/2006/picture">
                      <pic:pic>
                        <pic:nvPicPr>
                          <pic:cNvPr id="0" name="image2.jpg"/>
                          <pic:cNvPicPr preferRelativeResize="0"/>
                        </pic:nvPicPr>
                        <pic:blipFill>
                          <a:blip r:embed="rId17"/>
                          <a:srcRect b="0" l="0" r="0" t="0"/>
                          <a:stretch>
                            <a:fillRect/>
                          </a:stretch>
                        </pic:blipFill>
                        <pic:spPr>
                          <a:xfrm>
                            <a:off x="0" y="0"/>
                            <a:ext cx="2724150" cy="27305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2D">
      <w:pPr>
        <w:ind w:left="0" w:right="0" w:firstLine="0"/>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E">
      <w:pPr>
        <w:ind w:left="0" w:right="0" w:firstLine="0"/>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F">
      <w:pPr>
        <w:ind w:left="0" w:right="0" w:firstLine="0"/>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30">
      <w:pPr>
        <w:ind w:left="0" w:right="0" w:firstLine="0"/>
        <w:rPr>
          <w:rFonts w:ascii="Montserrat" w:cs="Montserrat" w:eastAsia="Montserrat" w:hAnsi="Montserrat"/>
          <w:b w:val="1"/>
        </w:rPr>
      </w:pPr>
      <w:r w:rsidDel="00000000" w:rsidR="00000000" w:rsidRPr="00000000">
        <w:rPr>
          <w:rFonts w:ascii="Montserrat" w:cs="Montserrat" w:eastAsia="Montserrat" w:hAnsi="Montserrat"/>
          <w:b w:val="1"/>
          <w:rtl w:val="0"/>
        </w:rPr>
        <w:t xml:space="preserve">Frans</w:t>
      </w:r>
    </w:p>
    <w:tbl>
      <w:tblPr>
        <w:tblStyle w:val="Table2"/>
        <w:tblW w:w="9026.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4513"/>
        <w:gridCol w:w="4513"/>
        <w:tblGridChange w:id="0">
          <w:tblGrid>
            <w:gridCol w:w="4513"/>
            <w:gridCol w:w="4513"/>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31">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32">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33">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34">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35">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36">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37">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38">
            <w:pPr>
              <w:keepNext w:val="0"/>
              <w:keepLines w:val="0"/>
              <w:widowControl w:val="0"/>
              <w:spacing w:after="0" w:before="0" w:line="240" w:lineRule="auto"/>
              <w:ind w:left="0" w:right="0" w:firstLine="0"/>
              <w:jc w:val="left"/>
              <w:rPr>
                <w:rFonts w:ascii="Montserrat" w:cs="Montserrat" w:eastAsia="Montserrat" w:hAnsi="Montserrat"/>
              </w:rPr>
            </w:pPr>
            <w:r w:rsidDel="00000000" w:rsidR="00000000" w:rsidRPr="00000000">
              <w:rPr>
                <w:rtl w:val="0"/>
              </w:rPr>
            </w:r>
          </w:p>
        </w:tc>
      </w:tr>
    </w:tbl>
    <w:p w:rsidR="00000000" w:rsidDel="00000000" w:rsidP="00000000" w:rsidRDefault="00000000" w:rsidRPr="00000000" w14:paraId="00000039">
      <w:pPr>
        <w:ind w:left="0" w:right="0" w:firstLine="0"/>
        <w:rPr/>
      </w:pPr>
      <w:r w:rsidDel="00000000" w:rsidR="00000000" w:rsidRPr="00000000">
        <w:rPr>
          <w:rtl w:val="0"/>
        </w:rPr>
      </w:r>
    </w:p>
    <w:sectPr>
      <w:headerReference r:id="rId18" w:type="default"/>
      <w:footerReference r:id="rId19" w:type="default"/>
      <w:pgSz w:h="16838" w:w="11906" w:orient="portrait"/>
      <w:pgMar w:bottom="1440" w:top="1440" w:left="1440" w:right="1440" w:header="288"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B">
    <w:pPr>
      <w:ind w:left="-1440" w:right="-1440" w:firstLine="0"/>
      <w:jc w:val="center"/>
      <w:rPr/>
    </w:pPr>
    <w:r w:rsidDel="00000000" w:rsidR="00000000" w:rsidRPr="00000000">
      <w:rPr/>
      <w:drawing>
        <wp:inline distB="0" distT="0" distL="0" distR="0">
          <wp:extent cx="7800340" cy="815975"/>
          <wp:effectExtent b="0" l="0" r="0" t="0"/>
          <wp:docPr id="1" name="image6.jpg"/>
          <a:graphic>
            <a:graphicData uri="http://schemas.openxmlformats.org/drawingml/2006/picture">
              <pic:pic>
                <pic:nvPicPr>
                  <pic:cNvPr id="0" name="image6.jpg"/>
                  <pic:cNvPicPr preferRelativeResize="0"/>
                </pic:nvPicPr>
                <pic:blipFill>
                  <a:blip r:embed="rId1"/>
                  <a:srcRect b="0" l="0" r="0" t="0"/>
                  <a:stretch>
                    <a:fillRect/>
                  </a:stretch>
                </pic:blipFill>
                <pic:spPr>
                  <a:xfrm>
                    <a:off x="0" y="0"/>
                    <a:ext cx="7800340" cy="815975"/>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A">
    <w:pPr>
      <w:jc w:val="center"/>
      <w:rPr/>
    </w:pPr>
    <w:r w:rsidDel="00000000" w:rsidR="00000000" w:rsidRPr="00000000">
      <w:rPr/>
      <w:drawing>
        <wp:inline distB="0" distT="0" distL="0" distR="0">
          <wp:extent cx="1069340" cy="1069340"/>
          <wp:effectExtent b="0" l="0" r="0" t="0"/>
          <wp:docPr id="5" name="image5.png"/>
          <a:graphic>
            <a:graphicData uri="http://schemas.openxmlformats.org/drawingml/2006/picture">
              <pic:pic>
                <pic:nvPicPr>
                  <pic:cNvPr id="0" name="image5.png"/>
                  <pic:cNvPicPr preferRelativeResize="0"/>
                </pic:nvPicPr>
                <pic:blipFill>
                  <a:blip r:embed="rId1"/>
                  <a:srcRect b="0" l="98" r="98" t="0"/>
                  <a:stretch>
                    <a:fillRect/>
                  </a:stretch>
                </pic:blipFill>
                <pic:spPr>
                  <a:xfrm>
                    <a:off x="0" y="0"/>
                    <a:ext cx="1069340" cy="106934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widowControl w:val="0"/>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40" w:lineRule="auto"/>
      <w:ind w:left="0" w:right="0" w:firstLine="0"/>
      <w:jc w:val="left"/>
    </w:pPr>
    <w:rPr>
      <w:rFonts w:ascii="Arial" w:cs="Arial" w:eastAsia="Arial" w:hAnsi="Arial"/>
      <w:b w:val="0"/>
      <w:i w:val="0"/>
      <w:smallCaps w:val="0"/>
      <w:strike w:val="0"/>
      <w:color w:val="000000"/>
      <w:sz w:val="40"/>
      <w:szCs w:val="40"/>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pPr>
    <w:rPr>
      <w:rFonts w:ascii="Arial" w:cs="Arial" w:eastAsia="Arial" w:hAnsi="Arial"/>
      <w:b w:val="0"/>
      <w:i w:val="0"/>
      <w:smallCaps w:val="0"/>
      <w:strike w:val="0"/>
      <w:color w:val="000000"/>
      <w:sz w:val="32"/>
      <w:szCs w:val="32"/>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20" w:line="240" w:lineRule="auto"/>
      <w:ind w:left="0" w:right="0" w:firstLine="0"/>
      <w:jc w:val="left"/>
    </w:pPr>
    <w:rPr>
      <w:rFonts w:ascii="Arial" w:cs="Arial" w:eastAsia="Arial" w:hAnsi="Arial"/>
      <w:b w:val="0"/>
      <w:i w:val="0"/>
      <w:smallCaps w:val="0"/>
      <w:strike w:val="0"/>
      <w:color w:val="434343"/>
      <w:sz w:val="28"/>
      <w:szCs w:val="28"/>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80" w:line="240" w:lineRule="auto"/>
      <w:ind w:left="0" w:right="0" w:firstLine="0"/>
      <w:jc w:val="left"/>
    </w:pPr>
    <w:rPr>
      <w:rFonts w:ascii="Arial" w:cs="Arial" w:eastAsia="Arial" w:hAnsi="Arial"/>
      <w:b w:val="0"/>
      <w:i w:val="0"/>
      <w:smallCaps w:val="0"/>
      <w:strike w:val="0"/>
      <w:color w:val="666666"/>
      <w:sz w:val="24"/>
      <w:szCs w:val="24"/>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40" w:line="240" w:lineRule="auto"/>
      <w:ind w:left="0" w:right="0" w:firstLine="0"/>
      <w:jc w:val="left"/>
    </w:pPr>
    <w:rPr>
      <w:rFonts w:ascii="Arial" w:cs="Arial" w:eastAsia="Arial" w:hAnsi="Arial"/>
      <w:b w:val="0"/>
      <w:i w:val="0"/>
      <w:smallCaps w:val="0"/>
      <w:strike w:val="0"/>
      <w:color w:val="666666"/>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40" w:line="240" w:lineRule="auto"/>
      <w:ind w:left="0" w:right="0" w:firstLine="0"/>
      <w:jc w:val="left"/>
    </w:pPr>
    <w:rPr>
      <w:rFonts w:ascii="Arial" w:cs="Arial" w:eastAsia="Arial" w:hAnsi="Arial"/>
      <w:b w:val="0"/>
      <w:i w:val="1"/>
      <w:smallCaps w:val="0"/>
      <w:strike w:val="0"/>
      <w:color w:val="666666"/>
      <w:sz w:val="22"/>
      <w:szCs w:val="22"/>
      <w:u w:val="none"/>
      <w:shd w:fill="auto" w:val="clear"/>
      <w:vertAlign w:val="baseline"/>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pPr>
    <w:rPr>
      <w:rFonts w:ascii="Arial" w:cs="Arial" w:eastAsia="Arial" w:hAnsi="Arial"/>
      <w:b w:val="0"/>
      <w:i w:val="0"/>
      <w:smallCaps w:val="0"/>
      <w:strike w:val="0"/>
      <w:color w:val="000000"/>
      <w:sz w:val="52"/>
      <w:szCs w:val="52"/>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320" w:before="0" w:line="240" w:lineRule="auto"/>
      <w:ind w:left="0" w:right="0" w:firstLine="0"/>
      <w:jc w:val="left"/>
    </w:pPr>
    <w:rPr>
      <w:rFonts w:ascii="Arial" w:cs="Arial" w:eastAsia="Arial" w:hAnsi="Arial"/>
      <w:b w:val="0"/>
      <w:i w:val="0"/>
      <w:smallCaps w:val="0"/>
      <w:strike w:val="0"/>
      <w:color w:val="666666"/>
      <w:sz w:val="30"/>
      <w:szCs w:val="30"/>
      <w:u w:val="none"/>
      <w:shd w:fill="auto" w:val="clear"/>
      <w:vertAlign w:val="baseline"/>
    </w:rPr>
  </w:style>
  <w:style w:type="table" w:styleId="Table1">
    <w:basedOn w:val="TableNormal"/>
    <w:tblPr>
      <w:tblStyleRowBandSize w:val="1"/>
      <w:tblStyleColBandSize w:val="1"/>
      <w:tblCellMar>
        <w:top w:w="100.0" w:type="dxa"/>
        <w:left w:w="90.0" w:type="dxa"/>
        <w:bottom w:w="100.0" w:type="dxa"/>
        <w:right w:w="100.0" w:type="dxa"/>
      </w:tblCellMar>
    </w:tblPr>
  </w:style>
  <w:style w:type="table" w:styleId="Table2">
    <w:basedOn w:val="TableNormal"/>
    <w:tblPr>
      <w:tblStyleRowBandSize w:val="1"/>
      <w:tblStyleColBandSize w:val="1"/>
      <w:tblCellMar>
        <w:top w:w="100.0" w:type="dxa"/>
        <w:left w:w="9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hyperlink" Target="http://bit.ly/3XPfUOu" TargetMode="External"/><Relationship Id="rId13" Type="http://schemas.openxmlformats.org/officeDocument/2006/relationships/hyperlink" Target="http://bit.ly/3XPfUOu" TargetMode="External"/><Relationship Id="rId12" Type="http://schemas.openxmlformats.org/officeDocument/2006/relationships/hyperlink" Target="http://bit.ly/3XPfUOu"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bit.ly/3XPfUOu" TargetMode="External"/><Relationship Id="rId15" Type="http://schemas.openxmlformats.org/officeDocument/2006/relationships/hyperlink" Target="http://bit.ly/3lV4MCs" TargetMode="External"/><Relationship Id="rId14" Type="http://schemas.openxmlformats.org/officeDocument/2006/relationships/image" Target="media/image4.png"/><Relationship Id="rId17" Type="http://schemas.openxmlformats.org/officeDocument/2006/relationships/image" Target="media/image2.jpg"/><Relationship Id="rId16" Type="http://schemas.openxmlformats.org/officeDocument/2006/relationships/hyperlink" Target="http://bit.ly/3lV4MCs" TargetMode="External"/><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hyperlink" Target="http://bit.ly/3ki5qd2" TargetMode="External"/><Relationship Id="rId18" Type="http://schemas.openxmlformats.org/officeDocument/2006/relationships/header" Target="header1.xml"/><Relationship Id="rId7" Type="http://schemas.openxmlformats.org/officeDocument/2006/relationships/hyperlink" Target="http://bit.ly/3ki5qd2" TargetMode="External"/><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